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4C" w:rsidRDefault="00D2574C" w:rsidP="00D2574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574C">
        <w:rPr>
          <w:rFonts w:ascii="Times New Roman" w:hAnsi="Times New Roman" w:cs="Times New Roman"/>
          <w:sz w:val="24"/>
          <w:szCs w:val="24"/>
        </w:rPr>
        <w:t xml:space="preserve">Na temelju članka 28. zakona o javnoj nabavi (Narodne novine, broj 120/16) </w:t>
      </w:r>
      <w:r>
        <w:rPr>
          <w:rFonts w:ascii="Times New Roman" w:hAnsi="Times New Roman" w:cs="Times New Roman"/>
          <w:sz w:val="24"/>
          <w:szCs w:val="24"/>
        </w:rPr>
        <w:t xml:space="preserve">i članka 28. Statuta Poljoprivredne škole, Školski odbor Poljoprivredne škole na svojoj 7. sjednici održanoj dana 30. siječnja 2018. godine donio je </w:t>
      </w:r>
    </w:p>
    <w:p w:rsidR="00D2574C" w:rsidRPr="00D2574C" w:rsidRDefault="00D2574C" w:rsidP="00D257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D2574C">
        <w:rPr>
          <w:rFonts w:ascii="Times New Roman" w:hAnsi="Times New Roman" w:cs="Times New Roman"/>
          <w:b/>
          <w:sz w:val="24"/>
          <w:szCs w:val="24"/>
        </w:rPr>
        <w:t>ODLUKU O IZMJENAMA I DOPUNAMA PLANA NABAVE POLJOPRIVREDNE ŠKOLE za 2018. godinu</w:t>
      </w:r>
    </w:p>
    <w:p w:rsidR="001603EA" w:rsidRDefault="00D25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vrše se izmjena i dopune Plana nabave Poljoprivredne škole, Zagreb na sljedeći način </w:t>
      </w: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80"/>
        <w:gridCol w:w="557"/>
        <w:gridCol w:w="1425"/>
        <w:gridCol w:w="1370"/>
        <w:gridCol w:w="1144"/>
        <w:gridCol w:w="1144"/>
        <w:gridCol w:w="2845"/>
      </w:tblGrid>
      <w:tr w:rsidR="00D2574C" w:rsidRPr="00D2574C" w:rsidTr="00D2574C">
        <w:tc>
          <w:tcPr>
            <w:tcW w:w="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Red. Broj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57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Evidencijski broj nabave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57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Predmet nabave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57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premeta nabave iz CPV-a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57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Procijenjena vrijednost nabave (u kunama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57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postupka (uključujući jednostavne nabave)</w:t>
            </w:r>
          </w:p>
        </w:tc>
      </w:tr>
      <w:tr w:rsidR="00D2574C" w:rsidRPr="00D2574C" w:rsidTr="00D2574C">
        <w:trPr>
          <w:trHeight w:val="340"/>
        </w:trPr>
        <w:tc>
          <w:tcPr>
            <w:tcW w:w="30" w:type="dxa"/>
            <w:shd w:val="clear" w:color="auto" w:fill="auto"/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GR01/jn1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PRIPREMA HRANJIVE OTOPINE UREĐAJI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38000000-5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183,995.00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</w:tr>
      <w:tr w:rsidR="00D2574C" w:rsidRPr="00D2574C" w:rsidTr="00D2574C">
        <w:trPr>
          <w:trHeight w:val="340"/>
        </w:trPr>
        <w:tc>
          <w:tcPr>
            <w:tcW w:w="30" w:type="dxa"/>
            <w:shd w:val="clear" w:color="auto" w:fill="auto"/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hr-HR"/>
              </w:rPr>
            </w:pP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GR02/jn1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PRIPREMA EKSPLANTATA UREĐAJI I APARATI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33191100-6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140,325.00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</w:tr>
      <w:tr w:rsidR="00D2574C" w:rsidRPr="00D2574C" w:rsidTr="00D2574C">
        <w:trPr>
          <w:trHeight w:val="340"/>
        </w:trPr>
        <w:tc>
          <w:tcPr>
            <w:tcW w:w="30" w:type="dxa"/>
            <w:shd w:val="clear" w:color="auto" w:fill="auto"/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hr-HR"/>
              </w:rPr>
            </w:pP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GR02/jn1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PRIPREMA EKSPLANTATA UREĐAJI I APARATI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38518000-9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41,187.50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</w:tr>
      <w:tr w:rsidR="00D2574C" w:rsidRPr="00D2574C" w:rsidTr="00D2574C">
        <w:trPr>
          <w:trHeight w:val="340"/>
        </w:trPr>
        <w:tc>
          <w:tcPr>
            <w:tcW w:w="30" w:type="dxa"/>
            <w:shd w:val="clear" w:color="auto" w:fill="auto"/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hr-HR"/>
              </w:rPr>
            </w:pP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GR03/jn1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NAMJEŠTAJ ZA LABORATORIJ IN VITRO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39141100-3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33,400.00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</w:tr>
      <w:tr w:rsidR="00D2574C" w:rsidRPr="00D2574C" w:rsidTr="00D2574C">
        <w:trPr>
          <w:trHeight w:val="340"/>
        </w:trPr>
        <w:tc>
          <w:tcPr>
            <w:tcW w:w="30" w:type="dxa"/>
            <w:shd w:val="clear" w:color="auto" w:fill="auto"/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hr-HR"/>
              </w:rPr>
            </w:pP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GR04/jn1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LABORATORIJ IN VITRO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31712341-2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15,960.00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</w:tr>
      <w:tr w:rsidR="00D2574C" w:rsidRPr="00D2574C" w:rsidTr="00D2574C">
        <w:trPr>
          <w:trHeight w:val="340"/>
        </w:trPr>
        <w:tc>
          <w:tcPr>
            <w:tcW w:w="30" w:type="dxa"/>
            <w:shd w:val="clear" w:color="auto" w:fill="auto"/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hr-HR"/>
              </w:rPr>
            </w:pP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GR04/jn1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LABORATORIJ IN VITRO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42500000-1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7,500.00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</w:tr>
      <w:tr w:rsidR="00D2574C" w:rsidRPr="00D2574C" w:rsidTr="00D2574C">
        <w:trPr>
          <w:trHeight w:val="340"/>
        </w:trPr>
        <w:tc>
          <w:tcPr>
            <w:tcW w:w="30" w:type="dxa"/>
            <w:shd w:val="clear" w:color="auto" w:fill="auto"/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hr-HR"/>
              </w:rPr>
            </w:pP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GR04/jn1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LABORATORIJ IN VITRO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39180000-7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26,150.00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</w:tr>
      <w:tr w:rsidR="00D2574C" w:rsidRPr="00D2574C" w:rsidTr="00D2574C">
        <w:trPr>
          <w:trHeight w:val="340"/>
        </w:trPr>
        <w:tc>
          <w:tcPr>
            <w:tcW w:w="30" w:type="dxa"/>
            <w:shd w:val="clear" w:color="auto" w:fill="auto"/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hr-HR"/>
              </w:rPr>
            </w:pP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GR04/jn1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LABORATORIJ IN VITRO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24300000-7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9,343.00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</w:tr>
      <w:tr w:rsidR="00D2574C" w:rsidRPr="00D2574C" w:rsidTr="00D2574C">
        <w:trPr>
          <w:trHeight w:val="340"/>
        </w:trPr>
        <w:tc>
          <w:tcPr>
            <w:tcW w:w="30" w:type="dxa"/>
            <w:shd w:val="clear" w:color="auto" w:fill="auto"/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hr-HR"/>
              </w:rPr>
            </w:pP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GR04/jn1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LABORATORIJ IN VITRO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38000000-5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18,000.00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</w:tr>
      <w:tr w:rsidR="00D2574C" w:rsidRPr="00D2574C" w:rsidTr="00D2574C">
        <w:trPr>
          <w:trHeight w:val="340"/>
        </w:trPr>
        <w:tc>
          <w:tcPr>
            <w:tcW w:w="30" w:type="dxa"/>
            <w:shd w:val="clear" w:color="auto" w:fill="auto"/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hr-HR"/>
              </w:rPr>
            </w:pP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GR06/jn1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RADOVI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45111000-8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74,862.50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</w:tr>
    </w:tbl>
    <w:p w:rsidR="00D2574C" w:rsidRDefault="00D2574C" w:rsidP="00026B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B10" w:rsidRDefault="00026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preostalom dijelu Plan nabave za 2018. godinu se ne mijenja. </w:t>
      </w:r>
    </w:p>
    <w:p w:rsidR="00026B10" w:rsidRDefault="00026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danom donošenja. </w:t>
      </w:r>
    </w:p>
    <w:p w:rsidR="00026B10" w:rsidRDefault="00026B10">
      <w:pPr>
        <w:rPr>
          <w:rFonts w:ascii="Times New Roman" w:hAnsi="Times New Roman" w:cs="Times New Roman"/>
          <w:sz w:val="24"/>
          <w:szCs w:val="24"/>
        </w:rPr>
      </w:pPr>
    </w:p>
    <w:p w:rsidR="00026B10" w:rsidRDefault="00026B10" w:rsidP="00026B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</w:t>
      </w:r>
    </w:p>
    <w:p w:rsidR="00026B10" w:rsidRDefault="00026B10" w:rsidP="00026B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Ivica Marinić, dipl. ing. </w:t>
      </w:r>
    </w:p>
    <w:p w:rsidR="00026B10" w:rsidRDefault="00026B10" w:rsidP="00026B10">
      <w:pPr>
        <w:rPr>
          <w:rFonts w:ascii="Times New Roman" w:hAnsi="Times New Roman" w:cs="Times New Roman"/>
          <w:sz w:val="24"/>
          <w:szCs w:val="24"/>
        </w:rPr>
      </w:pPr>
    </w:p>
    <w:p w:rsidR="00026B10" w:rsidRDefault="00026B10" w:rsidP="00026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400-02/18-01/1</w:t>
      </w:r>
    </w:p>
    <w:p w:rsidR="00026B10" w:rsidRPr="00D2574C" w:rsidRDefault="00026B10" w:rsidP="00026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251-104-01-18-2</w:t>
      </w:r>
    </w:p>
    <w:sectPr w:rsidR="00026B10" w:rsidRPr="00D25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4C"/>
    <w:rsid w:val="00026B10"/>
    <w:rsid w:val="001603EA"/>
    <w:rsid w:val="004811C9"/>
    <w:rsid w:val="007A67FD"/>
    <w:rsid w:val="00D2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5E7AA-8ED2-42CE-85C6-0274B13D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2FEF3-240B-451E-B585-47A6B329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Eli</cp:lastModifiedBy>
  <cp:revision>2</cp:revision>
  <dcterms:created xsi:type="dcterms:W3CDTF">2018-03-07T11:53:00Z</dcterms:created>
  <dcterms:modified xsi:type="dcterms:W3CDTF">2018-03-07T11:53:00Z</dcterms:modified>
</cp:coreProperties>
</file>